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93B1" w14:textId="66E3C354" w:rsidR="00000000" w:rsidRPr="003528F9" w:rsidRDefault="00387439" w:rsidP="003528F9">
      <w:pPr>
        <w:jc w:val="center"/>
        <w:rPr>
          <w:sz w:val="24"/>
          <w:szCs w:val="24"/>
        </w:rPr>
      </w:pPr>
      <w:r>
        <w:rPr>
          <w:rFonts w:hint="eastAsia"/>
          <w:sz w:val="24"/>
          <w:szCs w:val="24"/>
        </w:rPr>
        <w:t>令和</w:t>
      </w:r>
      <w:r w:rsidR="00F77C42">
        <w:rPr>
          <w:rFonts w:hint="eastAsia"/>
          <w:sz w:val="24"/>
          <w:szCs w:val="24"/>
        </w:rPr>
        <w:t>７</w:t>
      </w:r>
      <w:r w:rsidR="00B8048E">
        <w:rPr>
          <w:rFonts w:hint="eastAsia"/>
          <w:sz w:val="24"/>
          <w:szCs w:val="24"/>
        </w:rPr>
        <w:t>年度</w:t>
      </w:r>
      <w:r w:rsidR="003528F9" w:rsidRPr="003528F9">
        <w:rPr>
          <w:rFonts w:hint="eastAsia"/>
          <w:sz w:val="24"/>
          <w:szCs w:val="24"/>
        </w:rPr>
        <w:t>新郷村</w:t>
      </w:r>
      <w:r w:rsidR="009C286C">
        <w:rPr>
          <w:rFonts w:hint="eastAsia"/>
          <w:sz w:val="24"/>
          <w:szCs w:val="24"/>
        </w:rPr>
        <w:t>における</w:t>
      </w:r>
      <w:r w:rsidR="003528F9" w:rsidRPr="003528F9">
        <w:rPr>
          <w:rFonts w:hint="eastAsia"/>
          <w:sz w:val="24"/>
          <w:szCs w:val="24"/>
        </w:rPr>
        <w:t>障害者就労施設等からの物品等の調達方針</w:t>
      </w:r>
    </w:p>
    <w:p w14:paraId="0F51C01A" w14:textId="77777777" w:rsidR="003528F9" w:rsidRPr="00CD6FE0" w:rsidRDefault="003528F9">
      <w:pPr>
        <w:rPr>
          <w:sz w:val="24"/>
          <w:szCs w:val="24"/>
        </w:rPr>
      </w:pPr>
    </w:p>
    <w:p w14:paraId="4E434DE8" w14:textId="77777777" w:rsidR="003528F9" w:rsidRPr="003528F9" w:rsidRDefault="003528F9">
      <w:pPr>
        <w:rPr>
          <w:sz w:val="24"/>
          <w:szCs w:val="24"/>
        </w:rPr>
      </w:pPr>
      <w:r w:rsidRPr="003528F9">
        <w:rPr>
          <w:rFonts w:hint="eastAsia"/>
          <w:sz w:val="24"/>
          <w:szCs w:val="24"/>
        </w:rPr>
        <w:t>１　趣旨</w:t>
      </w:r>
    </w:p>
    <w:p w14:paraId="07109A6C" w14:textId="77777777" w:rsidR="003528F9" w:rsidRPr="003528F9" w:rsidRDefault="003528F9" w:rsidP="003528F9">
      <w:pPr>
        <w:ind w:left="240" w:hangingChars="100" w:hanging="240"/>
        <w:rPr>
          <w:sz w:val="24"/>
          <w:szCs w:val="24"/>
        </w:rPr>
      </w:pPr>
      <w:r w:rsidRPr="003528F9">
        <w:rPr>
          <w:rFonts w:hint="eastAsia"/>
          <w:sz w:val="24"/>
          <w:szCs w:val="24"/>
        </w:rPr>
        <w:t xml:space="preserve">　　この方針は、「国等による障害者就労施設等からの物品等の調達の推進等に関する法律」（平成２４年法律第５０号。</w:t>
      </w:r>
      <w:r w:rsidR="000F7FCF">
        <w:rPr>
          <w:rFonts w:hint="eastAsia"/>
          <w:sz w:val="24"/>
          <w:szCs w:val="24"/>
        </w:rPr>
        <w:t>以下「法」という。）第９条の規定に基づき、障害者就労施設等で就労</w:t>
      </w:r>
      <w:r w:rsidRPr="003528F9">
        <w:rPr>
          <w:rFonts w:hint="eastAsia"/>
          <w:sz w:val="24"/>
          <w:szCs w:val="24"/>
        </w:rPr>
        <w:t>する障害者の自立の促進に資するため、村が行う障害者就労施設等からの物品等の調達の推進を図るための方針を定めるものとする。</w:t>
      </w:r>
    </w:p>
    <w:p w14:paraId="2300CC3F" w14:textId="77777777" w:rsidR="003528F9" w:rsidRPr="003528F9" w:rsidRDefault="003528F9">
      <w:pPr>
        <w:rPr>
          <w:sz w:val="24"/>
          <w:szCs w:val="24"/>
        </w:rPr>
      </w:pPr>
    </w:p>
    <w:p w14:paraId="70A84A66" w14:textId="77777777" w:rsidR="003528F9" w:rsidRDefault="003528F9">
      <w:pPr>
        <w:rPr>
          <w:sz w:val="24"/>
          <w:szCs w:val="24"/>
        </w:rPr>
      </w:pPr>
      <w:r>
        <w:rPr>
          <w:rFonts w:hint="eastAsia"/>
          <w:sz w:val="24"/>
          <w:szCs w:val="24"/>
        </w:rPr>
        <w:t>２　用語の定義</w:t>
      </w:r>
    </w:p>
    <w:p w14:paraId="033B3022" w14:textId="77777777" w:rsidR="003528F9" w:rsidRDefault="003528F9">
      <w:pPr>
        <w:rPr>
          <w:sz w:val="24"/>
          <w:szCs w:val="24"/>
        </w:rPr>
      </w:pPr>
      <w:r>
        <w:rPr>
          <w:rFonts w:hint="eastAsia"/>
          <w:sz w:val="24"/>
          <w:szCs w:val="24"/>
        </w:rPr>
        <w:t xml:space="preserve">　　この方針において使用する用語は、法において使用する用語の例による。</w:t>
      </w:r>
    </w:p>
    <w:p w14:paraId="10B22C3F" w14:textId="77777777" w:rsidR="003528F9" w:rsidRDefault="003528F9">
      <w:pPr>
        <w:rPr>
          <w:sz w:val="24"/>
          <w:szCs w:val="24"/>
        </w:rPr>
      </w:pPr>
    </w:p>
    <w:p w14:paraId="1E582098" w14:textId="77777777" w:rsidR="003528F9" w:rsidRDefault="003528F9">
      <w:pPr>
        <w:rPr>
          <w:sz w:val="24"/>
          <w:szCs w:val="24"/>
        </w:rPr>
      </w:pPr>
      <w:r>
        <w:rPr>
          <w:rFonts w:hint="eastAsia"/>
          <w:sz w:val="24"/>
          <w:szCs w:val="24"/>
        </w:rPr>
        <w:t>３　適用範囲</w:t>
      </w:r>
    </w:p>
    <w:p w14:paraId="35E71813" w14:textId="77777777" w:rsidR="003528F9" w:rsidRDefault="003528F9">
      <w:pPr>
        <w:rPr>
          <w:sz w:val="24"/>
          <w:szCs w:val="24"/>
        </w:rPr>
      </w:pPr>
      <w:r>
        <w:rPr>
          <w:rFonts w:hint="eastAsia"/>
          <w:sz w:val="24"/>
          <w:szCs w:val="24"/>
        </w:rPr>
        <w:t xml:space="preserve">　　この方針は、村のすべての機関が行う物品等の調達に適用する。</w:t>
      </w:r>
    </w:p>
    <w:p w14:paraId="7D9354DC" w14:textId="77777777" w:rsidR="003528F9" w:rsidRDefault="003528F9">
      <w:pPr>
        <w:rPr>
          <w:sz w:val="24"/>
          <w:szCs w:val="24"/>
        </w:rPr>
      </w:pPr>
    </w:p>
    <w:p w14:paraId="182B7276" w14:textId="77777777" w:rsidR="003528F9" w:rsidRDefault="003528F9">
      <w:pPr>
        <w:rPr>
          <w:sz w:val="24"/>
          <w:szCs w:val="24"/>
        </w:rPr>
      </w:pPr>
      <w:r>
        <w:rPr>
          <w:rFonts w:hint="eastAsia"/>
          <w:sz w:val="24"/>
          <w:szCs w:val="24"/>
        </w:rPr>
        <w:t>４　調達の対象となる障害者就労施設等</w:t>
      </w:r>
    </w:p>
    <w:p w14:paraId="55D2DA21" w14:textId="77777777" w:rsidR="003528F9" w:rsidRDefault="003528F9">
      <w:pPr>
        <w:rPr>
          <w:sz w:val="24"/>
          <w:szCs w:val="24"/>
        </w:rPr>
      </w:pPr>
      <w:r>
        <w:rPr>
          <w:rFonts w:hint="eastAsia"/>
          <w:sz w:val="24"/>
          <w:szCs w:val="24"/>
        </w:rPr>
        <w:t xml:space="preserve">　　調達の対象となる障害者就労施設等は次のとおりとする。</w:t>
      </w:r>
    </w:p>
    <w:p w14:paraId="150705D9" w14:textId="77777777" w:rsidR="003528F9" w:rsidRDefault="003528F9" w:rsidP="003528F9">
      <w:pPr>
        <w:ind w:left="480" w:hangingChars="200" w:hanging="480"/>
        <w:rPr>
          <w:sz w:val="24"/>
          <w:szCs w:val="24"/>
        </w:rPr>
      </w:pPr>
      <w:r>
        <w:rPr>
          <w:rFonts w:hint="eastAsia"/>
          <w:sz w:val="24"/>
          <w:szCs w:val="24"/>
        </w:rPr>
        <w:t xml:space="preserve">　（１）障害者の日常生活及び社会生活を総合的に支援するための法律（平成１７年法第　　１２３号）の規定に基づく事業所等（以下「障害者就労施設」という。）</w:t>
      </w:r>
    </w:p>
    <w:p w14:paraId="497811D9" w14:textId="77777777" w:rsidR="003528F9" w:rsidRDefault="003528F9">
      <w:pPr>
        <w:rPr>
          <w:sz w:val="24"/>
          <w:szCs w:val="24"/>
        </w:rPr>
      </w:pPr>
      <w:r>
        <w:rPr>
          <w:rFonts w:hint="eastAsia"/>
          <w:sz w:val="24"/>
          <w:szCs w:val="24"/>
        </w:rPr>
        <w:t xml:space="preserve">　　　ア　就労移行支援事業所</w:t>
      </w:r>
    </w:p>
    <w:p w14:paraId="1E519EA1" w14:textId="77777777" w:rsidR="003528F9" w:rsidRDefault="003528F9">
      <w:pPr>
        <w:rPr>
          <w:sz w:val="24"/>
          <w:szCs w:val="24"/>
        </w:rPr>
      </w:pPr>
      <w:r>
        <w:rPr>
          <w:rFonts w:hint="eastAsia"/>
          <w:sz w:val="24"/>
          <w:szCs w:val="24"/>
        </w:rPr>
        <w:t xml:space="preserve">　　　イ　就労継続支援事業所（Ａ型・Ｂ型）</w:t>
      </w:r>
    </w:p>
    <w:p w14:paraId="3C3F5670" w14:textId="77777777" w:rsidR="003528F9" w:rsidRDefault="003528F9">
      <w:pPr>
        <w:rPr>
          <w:sz w:val="24"/>
          <w:szCs w:val="24"/>
        </w:rPr>
      </w:pPr>
      <w:r>
        <w:rPr>
          <w:rFonts w:hint="eastAsia"/>
          <w:sz w:val="24"/>
          <w:szCs w:val="24"/>
        </w:rPr>
        <w:t xml:space="preserve">　　　ウ　生活介護事業所</w:t>
      </w:r>
    </w:p>
    <w:p w14:paraId="64E3D942" w14:textId="77777777" w:rsidR="003528F9" w:rsidRDefault="003528F9">
      <w:pPr>
        <w:rPr>
          <w:sz w:val="24"/>
          <w:szCs w:val="24"/>
        </w:rPr>
      </w:pPr>
      <w:r>
        <w:rPr>
          <w:rFonts w:hint="eastAsia"/>
          <w:sz w:val="24"/>
          <w:szCs w:val="24"/>
        </w:rPr>
        <w:t xml:space="preserve">　　　エ　障害者支援施設（就労移行支援、就労継続支援、生活介護を行うものに限る。）</w:t>
      </w:r>
    </w:p>
    <w:p w14:paraId="14129943" w14:textId="77777777" w:rsidR="003528F9" w:rsidRDefault="003528F9">
      <w:pPr>
        <w:rPr>
          <w:sz w:val="24"/>
          <w:szCs w:val="24"/>
        </w:rPr>
      </w:pPr>
      <w:r>
        <w:rPr>
          <w:rFonts w:hint="eastAsia"/>
          <w:sz w:val="24"/>
          <w:szCs w:val="24"/>
        </w:rPr>
        <w:t xml:space="preserve">　　　オ　地域活動支援センター</w:t>
      </w:r>
    </w:p>
    <w:p w14:paraId="288E627A" w14:textId="77777777" w:rsidR="003528F9" w:rsidRDefault="003528F9">
      <w:pPr>
        <w:rPr>
          <w:sz w:val="24"/>
          <w:szCs w:val="24"/>
        </w:rPr>
      </w:pPr>
      <w:r>
        <w:rPr>
          <w:rFonts w:hint="eastAsia"/>
          <w:sz w:val="24"/>
          <w:szCs w:val="24"/>
        </w:rPr>
        <w:t xml:space="preserve">　　　カ　小規模作業所</w:t>
      </w:r>
    </w:p>
    <w:p w14:paraId="7964B291" w14:textId="77777777" w:rsidR="003528F9" w:rsidRDefault="003C6502">
      <w:pPr>
        <w:rPr>
          <w:sz w:val="24"/>
          <w:szCs w:val="24"/>
        </w:rPr>
      </w:pPr>
      <w:r>
        <w:rPr>
          <w:rFonts w:hint="eastAsia"/>
          <w:sz w:val="24"/>
          <w:szCs w:val="24"/>
        </w:rPr>
        <w:t xml:space="preserve">　（２）障害者を多数雇用している企業</w:t>
      </w:r>
    </w:p>
    <w:p w14:paraId="2723531F" w14:textId="77777777" w:rsidR="003C6502" w:rsidRDefault="003C6502" w:rsidP="003C6502">
      <w:pPr>
        <w:ind w:left="960" w:hangingChars="400" w:hanging="960"/>
        <w:rPr>
          <w:sz w:val="24"/>
          <w:szCs w:val="24"/>
        </w:rPr>
      </w:pPr>
      <w:r>
        <w:rPr>
          <w:rFonts w:hint="eastAsia"/>
          <w:sz w:val="24"/>
          <w:szCs w:val="24"/>
        </w:rPr>
        <w:t xml:space="preserve">　　　ア　障害者の雇用の促進等に関する法律（昭和３５年法律第１２３号）に規定する　特例子会社</w:t>
      </w:r>
    </w:p>
    <w:p w14:paraId="11389C37" w14:textId="77777777" w:rsidR="003C6502" w:rsidRDefault="003C6502">
      <w:pPr>
        <w:rPr>
          <w:sz w:val="24"/>
          <w:szCs w:val="24"/>
        </w:rPr>
      </w:pPr>
      <w:r>
        <w:rPr>
          <w:rFonts w:hint="eastAsia"/>
          <w:sz w:val="24"/>
          <w:szCs w:val="24"/>
        </w:rPr>
        <w:t xml:space="preserve">　　　イ重度障害者多数雇用事業所</w:t>
      </w:r>
    </w:p>
    <w:p w14:paraId="43CD9630" w14:textId="77777777" w:rsidR="003C6502" w:rsidRDefault="003C6502">
      <w:pPr>
        <w:rPr>
          <w:sz w:val="24"/>
          <w:szCs w:val="24"/>
        </w:rPr>
      </w:pPr>
      <w:r>
        <w:rPr>
          <w:rFonts w:hint="eastAsia"/>
          <w:sz w:val="24"/>
          <w:szCs w:val="24"/>
        </w:rPr>
        <w:t xml:space="preserve">　（３）在宅就業障害者等</w:t>
      </w:r>
    </w:p>
    <w:p w14:paraId="41078FB8" w14:textId="77777777" w:rsidR="003C6502" w:rsidRDefault="003C6502">
      <w:pPr>
        <w:rPr>
          <w:sz w:val="24"/>
          <w:szCs w:val="24"/>
        </w:rPr>
      </w:pPr>
      <w:r>
        <w:rPr>
          <w:rFonts w:hint="eastAsia"/>
          <w:sz w:val="24"/>
          <w:szCs w:val="24"/>
        </w:rPr>
        <w:t xml:space="preserve">　　　ア　在宅就業障害者</w:t>
      </w:r>
    </w:p>
    <w:p w14:paraId="5A216F57" w14:textId="77777777" w:rsidR="003C6502" w:rsidRDefault="003C6502">
      <w:pPr>
        <w:rPr>
          <w:sz w:val="24"/>
          <w:szCs w:val="24"/>
        </w:rPr>
      </w:pPr>
      <w:r>
        <w:rPr>
          <w:rFonts w:hint="eastAsia"/>
          <w:sz w:val="24"/>
          <w:szCs w:val="24"/>
        </w:rPr>
        <w:t xml:space="preserve">　　　イ　在宅就業支援団体</w:t>
      </w:r>
    </w:p>
    <w:p w14:paraId="4FB95337" w14:textId="77777777" w:rsidR="003C6502" w:rsidRDefault="003C6502">
      <w:pPr>
        <w:rPr>
          <w:sz w:val="24"/>
          <w:szCs w:val="24"/>
        </w:rPr>
      </w:pPr>
    </w:p>
    <w:p w14:paraId="13BA536E" w14:textId="77777777" w:rsidR="003C6502" w:rsidRDefault="003C6502">
      <w:pPr>
        <w:rPr>
          <w:sz w:val="24"/>
          <w:szCs w:val="24"/>
        </w:rPr>
      </w:pPr>
      <w:r>
        <w:rPr>
          <w:rFonts w:hint="eastAsia"/>
          <w:sz w:val="24"/>
          <w:szCs w:val="24"/>
        </w:rPr>
        <w:t>５　調達の対象となる物品等</w:t>
      </w:r>
    </w:p>
    <w:p w14:paraId="6E1F4C65" w14:textId="11BFA70E" w:rsidR="003C6502" w:rsidRDefault="003C6502" w:rsidP="003C6502">
      <w:pPr>
        <w:ind w:left="240" w:hangingChars="100" w:hanging="240"/>
        <w:rPr>
          <w:sz w:val="24"/>
          <w:szCs w:val="24"/>
        </w:rPr>
      </w:pPr>
      <w:r>
        <w:rPr>
          <w:rFonts w:hint="eastAsia"/>
          <w:sz w:val="24"/>
          <w:szCs w:val="24"/>
        </w:rPr>
        <w:t xml:space="preserve">　　村が発注する物品（印刷物等の製造の請負も含む。）及び役務（業務の委託を含む。）等、障害者就労施設等が供給できるもの</w:t>
      </w:r>
      <w:r w:rsidR="0007326A">
        <w:rPr>
          <w:rFonts w:hint="eastAsia"/>
          <w:sz w:val="24"/>
          <w:szCs w:val="24"/>
        </w:rPr>
        <w:t>を対象</w:t>
      </w:r>
      <w:r>
        <w:rPr>
          <w:rFonts w:hint="eastAsia"/>
          <w:sz w:val="24"/>
          <w:szCs w:val="24"/>
        </w:rPr>
        <w:t>とする。</w:t>
      </w:r>
    </w:p>
    <w:p w14:paraId="41C2A9B0" w14:textId="03D4B087" w:rsidR="003C6502" w:rsidRDefault="003C6502" w:rsidP="003C6502">
      <w:pPr>
        <w:ind w:left="240" w:hangingChars="100" w:hanging="240"/>
        <w:rPr>
          <w:sz w:val="24"/>
          <w:szCs w:val="24"/>
        </w:rPr>
      </w:pPr>
    </w:p>
    <w:p w14:paraId="1184DE86" w14:textId="315965FD" w:rsidR="00AA36F2" w:rsidRDefault="00AA36F2" w:rsidP="003C6502">
      <w:pPr>
        <w:ind w:left="240" w:hangingChars="100" w:hanging="240"/>
        <w:rPr>
          <w:sz w:val="24"/>
          <w:szCs w:val="24"/>
        </w:rPr>
      </w:pPr>
    </w:p>
    <w:p w14:paraId="4DAA744D" w14:textId="77777777" w:rsidR="00AA36F2" w:rsidRDefault="00AA36F2" w:rsidP="003C6502">
      <w:pPr>
        <w:ind w:left="240" w:hangingChars="100" w:hanging="240"/>
        <w:rPr>
          <w:sz w:val="24"/>
          <w:szCs w:val="24"/>
        </w:rPr>
      </w:pPr>
    </w:p>
    <w:p w14:paraId="63F4AD76" w14:textId="77777777" w:rsidR="003C6502" w:rsidRDefault="003C6502" w:rsidP="003C6502">
      <w:pPr>
        <w:ind w:left="240" w:hangingChars="100" w:hanging="240"/>
        <w:rPr>
          <w:sz w:val="24"/>
          <w:szCs w:val="24"/>
        </w:rPr>
      </w:pPr>
      <w:r>
        <w:rPr>
          <w:rFonts w:hint="eastAsia"/>
          <w:sz w:val="24"/>
          <w:szCs w:val="24"/>
        </w:rPr>
        <w:lastRenderedPageBreak/>
        <w:t>６　物品等の調達目標</w:t>
      </w:r>
    </w:p>
    <w:p w14:paraId="3CAF709E" w14:textId="77777777" w:rsidR="003C6502" w:rsidRDefault="003C6502" w:rsidP="003C6502">
      <w:pPr>
        <w:ind w:left="240" w:hangingChars="100" w:hanging="240"/>
        <w:rPr>
          <w:sz w:val="24"/>
          <w:szCs w:val="24"/>
        </w:rPr>
      </w:pPr>
      <w:r>
        <w:rPr>
          <w:rFonts w:hint="eastAsia"/>
          <w:sz w:val="24"/>
          <w:szCs w:val="24"/>
        </w:rPr>
        <w:t xml:space="preserve">　　村は、予算の適正な使用、契約における経済性、公正性及び競争性に留意しつつ、この方針の目的に沿うために、障害者就労施設等からの物品等の調達の推進に努める。</w:t>
      </w:r>
    </w:p>
    <w:p w14:paraId="318034B1" w14:textId="77777777" w:rsidR="003C6502" w:rsidRDefault="003C6502" w:rsidP="003C6502">
      <w:pPr>
        <w:ind w:left="240" w:hangingChars="100" w:hanging="240"/>
        <w:rPr>
          <w:sz w:val="24"/>
          <w:szCs w:val="24"/>
        </w:rPr>
      </w:pPr>
    </w:p>
    <w:p w14:paraId="1E72353B" w14:textId="77777777" w:rsidR="003C6502" w:rsidRDefault="003C6502" w:rsidP="003C6502">
      <w:pPr>
        <w:ind w:left="240" w:hangingChars="100" w:hanging="240"/>
        <w:rPr>
          <w:sz w:val="24"/>
          <w:szCs w:val="24"/>
        </w:rPr>
      </w:pPr>
      <w:r>
        <w:rPr>
          <w:rFonts w:hint="eastAsia"/>
          <w:sz w:val="24"/>
          <w:szCs w:val="24"/>
        </w:rPr>
        <w:t>７</w:t>
      </w:r>
      <w:r w:rsidR="009D5B32">
        <w:rPr>
          <w:rFonts w:hint="eastAsia"/>
          <w:sz w:val="24"/>
          <w:szCs w:val="24"/>
        </w:rPr>
        <w:t xml:space="preserve">　物品等の調達の推進方法</w:t>
      </w:r>
    </w:p>
    <w:p w14:paraId="1E70E47D" w14:textId="77777777" w:rsidR="00E463A8" w:rsidRDefault="00F37B80" w:rsidP="00F37B80">
      <w:pPr>
        <w:ind w:left="480" w:hangingChars="200" w:hanging="480"/>
        <w:rPr>
          <w:sz w:val="24"/>
          <w:szCs w:val="24"/>
        </w:rPr>
      </w:pPr>
      <w:r>
        <w:rPr>
          <w:rFonts w:hint="eastAsia"/>
          <w:sz w:val="24"/>
          <w:szCs w:val="24"/>
        </w:rPr>
        <w:t xml:space="preserve">　（１）障害者就労施設が供給できる物品等の情報について、定期的に収集を行い、庁内での情報共有に努める。</w:t>
      </w:r>
    </w:p>
    <w:p w14:paraId="6BFA50E5" w14:textId="7999500E" w:rsidR="00F37B80" w:rsidRDefault="00F37B80" w:rsidP="00F37B80">
      <w:pPr>
        <w:ind w:left="480" w:hangingChars="200" w:hanging="480"/>
        <w:rPr>
          <w:sz w:val="24"/>
          <w:szCs w:val="24"/>
        </w:rPr>
      </w:pPr>
      <w:r>
        <w:rPr>
          <w:rFonts w:hint="eastAsia"/>
          <w:sz w:val="24"/>
          <w:szCs w:val="24"/>
        </w:rPr>
        <w:t xml:space="preserve">　（２）障害者就労施設等からの物品等の調達においては、地方自治法施行令（昭和２２年政令第１６号）第１６７条の２第１項第３号</w:t>
      </w:r>
      <w:r w:rsidR="003E4B61">
        <w:rPr>
          <w:rFonts w:hint="eastAsia"/>
          <w:sz w:val="24"/>
          <w:szCs w:val="24"/>
        </w:rPr>
        <w:t>の</w:t>
      </w:r>
      <w:r>
        <w:rPr>
          <w:rFonts w:hint="eastAsia"/>
          <w:sz w:val="24"/>
          <w:szCs w:val="24"/>
        </w:rPr>
        <w:t>規定による随意契約の活用に努める。</w:t>
      </w:r>
    </w:p>
    <w:p w14:paraId="7CFE57F3" w14:textId="77777777" w:rsidR="00F37B80" w:rsidRDefault="00F37B80" w:rsidP="00F37B80">
      <w:pPr>
        <w:ind w:left="480" w:hangingChars="200" w:hanging="480"/>
        <w:rPr>
          <w:sz w:val="24"/>
          <w:szCs w:val="24"/>
        </w:rPr>
      </w:pPr>
      <w:r>
        <w:rPr>
          <w:rFonts w:hint="eastAsia"/>
          <w:sz w:val="24"/>
          <w:szCs w:val="24"/>
        </w:rPr>
        <w:t xml:space="preserve">　（３）物品等の調達にあたっては、厳正な価格、機能及び品質を確保しつつ、障害者就労施設等からの物品等の調達に配慮した納期の設定等に努める。</w:t>
      </w:r>
    </w:p>
    <w:p w14:paraId="448101BC" w14:textId="77777777" w:rsidR="00F37B80" w:rsidRDefault="00F37B80" w:rsidP="00F37B80">
      <w:pPr>
        <w:ind w:left="480" w:hangingChars="200" w:hanging="480"/>
        <w:rPr>
          <w:sz w:val="24"/>
          <w:szCs w:val="24"/>
        </w:rPr>
      </w:pPr>
    </w:p>
    <w:p w14:paraId="242C57E6" w14:textId="77777777" w:rsidR="00F37B80" w:rsidRDefault="00F37B80" w:rsidP="00F37B80">
      <w:pPr>
        <w:ind w:left="480" w:hangingChars="200" w:hanging="480"/>
        <w:rPr>
          <w:sz w:val="24"/>
          <w:szCs w:val="24"/>
        </w:rPr>
      </w:pPr>
      <w:r>
        <w:rPr>
          <w:rFonts w:hint="eastAsia"/>
          <w:sz w:val="24"/>
          <w:szCs w:val="24"/>
        </w:rPr>
        <w:t>８　調達方針の作成及び調達実績の公表</w:t>
      </w:r>
    </w:p>
    <w:p w14:paraId="5434DAC9" w14:textId="77777777" w:rsidR="00F37B80" w:rsidRDefault="00F37B80" w:rsidP="00F37B80">
      <w:pPr>
        <w:ind w:left="480" w:hangingChars="200" w:hanging="480"/>
        <w:rPr>
          <w:sz w:val="24"/>
          <w:szCs w:val="24"/>
        </w:rPr>
      </w:pPr>
      <w:r>
        <w:rPr>
          <w:rFonts w:hint="eastAsia"/>
          <w:sz w:val="24"/>
          <w:szCs w:val="24"/>
        </w:rPr>
        <w:t xml:space="preserve">　（１）調達方針の策定及び見直しをしたときには、作成後遅滞なく公表する。</w:t>
      </w:r>
    </w:p>
    <w:p w14:paraId="0ABA2EC2" w14:textId="77777777" w:rsidR="00F37B80" w:rsidRDefault="00F37B80" w:rsidP="00F37B80">
      <w:pPr>
        <w:ind w:left="480" w:hangingChars="200" w:hanging="480"/>
        <w:rPr>
          <w:sz w:val="24"/>
          <w:szCs w:val="24"/>
        </w:rPr>
      </w:pPr>
      <w:r>
        <w:rPr>
          <w:rFonts w:hint="eastAsia"/>
          <w:sz w:val="24"/>
          <w:szCs w:val="24"/>
        </w:rPr>
        <w:t xml:space="preserve">　（２）この方針による調達実績については、会計年度の終了後に取りまとめ公表する。</w:t>
      </w:r>
    </w:p>
    <w:p w14:paraId="23A084DF" w14:textId="77777777" w:rsidR="00F37B80" w:rsidRDefault="00F37B80" w:rsidP="00F37B80">
      <w:pPr>
        <w:ind w:left="480" w:hangingChars="200" w:hanging="480"/>
        <w:rPr>
          <w:sz w:val="24"/>
          <w:szCs w:val="24"/>
        </w:rPr>
      </w:pPr>
    </w:p>
    <w:p w14:paraId="601621EC" w14:textId="77777777" w:rsidR="00F37B80" w:rsidRDefault="00F37B80" w:rsidP="00F37B80">
      <w:pPr>
        <w:ind w:left="480" w:hangingChars="200" w:hanging="480"/>
        <w:rPr>
          <w:sz w:val="24"/>
          <w:szCs w:val="24"/>
        </w:rPr>
      </w:pPr>
    </w:p>
    <w:p w14:paraId="4C203C71" w14:textId="77777777" w:rsidR="00F37B80" w:rsidRDefault="00F37B80" w:rsidP="00F37B80">
      <w:pPr>
        <w:rPr>
          <w:sz w:val="24"/>
          <w:szCs w:val="24"/>
        </w:rPr>
      </w:pPr>
      <w:r>
        <w:rPr>
          <w:rFonts w:hint="eastAsia"/>
          <w:sz w:val="24"/>
          <w:szCs w:val="24"/>
        </w:rPr>
        <w:t xml:space="preserve">　　　附　則</w:t>
      </w:r>
    </w:p>
    <w:p w14:paraId="0BBB8F80" w14:textId="0DF27EE3" w:rsidR="00646A84" w:rsidRDefault="00387439" w:rsidP="00646A84">
      <w:pPr>
        <w:ind w:firstLineChars="100" w:firstLine="240"/>
        <w:rPr>
          <w:sz w:val="24"/>
          <w:szCs w:val="24"/>
        </w:rPr>
      </w:pPr>
      <w:r>
        <w:rPr>
          <w:rFonts w:hint="eastAsia"/>
          <w:sz w:val="24"/>
          <w:szCs w:val="24"/>
        </w:rPr>
        <w:t>この方針は、令和</w:t>
      </w:r>
      <w:r w:rsidR="00F77C42">
        <w:rPr>
          <w:rFonts w:hint="eastAsia"/>
          <w:sz w:val="24"/>
          <w:szCs w:val="24"/>
        </w:rPr>
        <w:t>７</w:t>
      </w:r>
      <w:r w:rsidR="00A571F6">
        <w:rPr>
          <w:rFonts w:hint="eastAsia"/>
          <w:sz w:val="24"/>
          <w:szCs w:val="24"/>
        </w:rPr>
        <w:t>年４月１</w:t>
      </w:r>
      <w:r w:rsidR="00646A84">
        <w:rPr>
          <w:rFonts w:hint="eastAsia"/>
          <w:sz w:val="24"/>
          <w:szCs w:val="24"/>
        </w:rPr>
        <w:t>日から実施する。</w:t>
      </w:r>
    </w:p>
    <w:p w14:paraId="357CC9D0" w14:textId="77777777" w:rsidR="0025718D" w:rsidRPr="00646A84" w:rsidRDefault="0025718D" w:rsidP="00F37B80">
      <w:pPr>
        <w:ind w:firstLineChars="100" w:firstLine="240"/>
        <w:rPr>
          <w:sz w:val="24"/>
          <w:szCs w:val="24"/>
        </w:rPr>
      </w:pPr>
    </w:p>
    <w:sectPr w:rsidR="0025718D" w:rsidRPr="00646A84" w:rsidSect="003528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FB3C" w14:textId="77777777" w:rsidR="006061A0" w:rsidRDefault="006061A0" w:rsidP="000F7FCF">
      <w:r>
        <w:separator/>
      </w:r>
    </w:p>
  </w:endnote>
  <w:endnote w:type="continuationSeparator" w:id="0">
    <w:p w14:paraId="51FB0D88" w14:textId="77777777" w:rsidR="006061A0" w:rsidRDefault="006061A0" w:rsidP="000F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D47FE" w14:textId="77777777" w:rsidR="006061A0" w:rsidRDefault="006061A0" w:rsidP="000F7FCF">
      <w:r>
        <w:separator/>
      </w:r>
    </w:p>
  </w:footnote>
  <w:footnote w:type="continuationSeparator" w:id="0">
    <w:p w14:paraId="7A5CFAE4" w14:textId="77777777" w:rsidR="006061A0" w:rsidRDefault="006061A0" w:rsidP="000F7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11"/>
    <w:rsid w:val="00033B9A"/>
    <w:rsid w:val="00061BBF"/>
    <w:rsid w:val="00066223"/>
    <w:rsid w:val="0007326A"/>
    <w:rsid w:val="000B38D7"/>
    <w:rsid w:val="000F535A"/>
    <w:rsid w:val="000F7FCF"/>
    <w:rsid w:val="0025668E"/>
    <w:rsid w:val="0025718D"/>
    <w:rsid w:val="00295C09"/>
    <w:rsid w:val="002B6A70"/>
    <w:rsid w:val="002C3611"/>
    <w:rsid w:val="002F2B80"/>
    <w:rsid w:val="00300434"/>
    <w:rsid w:val="00332811"/>
    <w:rsid w:val="003528F9"/>
    <w:rsid w:val="00387439"/>
    <w:rsid w:val="003A14E4"/>
    <w:rsid w:val="003A21CD"/>
    <w:rsid w:val="003C6502"/>
    <w:rsid w:val="003E4B61"/>
    <w:rsid w:val="004575C1"/>
    <w:rsid w:val="004A4D78"/>
    <w:rsid w:val="00521169"/>
    <w:rsid w:val="00576F6F"/>
    <w:rsid w:val="00581D1E"/>
    <w:rsid w:val="00600335"/>
    <w:rsid w:val="006061A0"/>
    <w:rsid w:val="00644B8E"/>
    <w:rsid w:val="00646A84"/>
    <w:rsid w:val="00671C58"/>
    <w:rsid w:val="006C2028"/>
    <w:rsid w:val="006E5B2E"/>
    <w:rsid w:val="00777B30"/>
    <w:rsid w:val="007975E6"/>
    <w:rsid w:val="0083103B"/>
    <w:rsid w:val="00852CBD"/>
    <w:rsid w:val="0097370D"/>
    <w:rsid w:val="00984127"/>
    <w:rsid w:val="009C286C"/>
    <w:rsid w:val="009D5B32"/>
    <w:rsid w:val="009E546B"/>
    <w:rsid w:val="00A146CE"/>
    <w:rsid w:val="00A2556F"/>
    <w:rsid w:val="00A571F6"/>
    <w:rsid w:val="00AA36F2"/>
    <w:rsid w:val="00B8048E"/>
    <w:rsid w:val="00CD6FE0"/>
    <w:rsid w:val="00D419C4"/>
    <w:rsid w:val="00DB31FF"/>
    <w:rsid w:val="00E463A8"/>
    <w:rsid w:val="00F272A3"/>
    <w:rsid w:val="00F37B80"/>
    <w:rsid w:val="00F77C42"/>
    <w:rsid w:val="00FD7E54"/>
    <w:rsid w:val="00FE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2F536"/>
  <w15:docId w15:val="{A2922241-BA08-491D-B641-BF3AA489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FCF"/>
    <w:pPr>
      <w:tabs>
        <w:tab w:val="center" w:pos="4252"/>
        <w:tab w:val="right" w:pos="8504"/>
      </w:tabs>
      <w:snapToGrid w:val="0"/>
    </w:pPr>
  </w:style>
  <w:style w:type="character" w:customStyle="1" w:styleId="a4">
    <w:name w:val="ヘッダー (文字)"/>
    <w:basedOn w:val="a0"/>
    <w:link w:val="a3"/>
    <w:uiPriority w:val="99"/>
    <w:rsid w:val="000F7FCF"/>
  </w:style>
  <w:style w:type="paragraph" w:styleId="a5">
    <w:name w:val="footer"/>
    <w:basedOn w:val="a"/>
    <w:link w:val="a6"/>
    <w:uiPriority w:val="99"/>
    <w:unhideWhenUsed/>
    <w:rsid w:val="000F7FCF"/>
    <w:pPr>
      <w:tabs>
        <w:tab w:val="center" w:pos="4252"/>
        <w:tab w:val="right" w:pos="8504"/>
      </w:tabs>
      <w:snapToGrid w:val="0"/>
    </w:pPr>
  </w:style>
  <w:style w:type="character" w:customStyle="1" w:styleId="a6">
    <w:name w:val="フッター (文字)"/>
    <w:basedOn w:val="a0"/>
    <w:link w:val="a5"/>
    <w:uiPriority w:val="99"/>
    <w:rsid w:val="000F7FCF"/>
  </w:style>
  <w:style w:type="paragraph" w:styleId="a7">
    <w:name w:val="Balloon Text"/>
    <w:basedOn w:val="a"/>
    <w:link w:val="a8"/>
    <w:uiPriority w:val="99"/>
    <w:semiHidden/>
    <w:unhideWhenUsed/>
    <w:rsid w:val="000F7F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terao</dc:creator>
  <cp:keywords/>
  <dc:description/>
  <cp:lastModifiedBy>木村　幸輝</cp:lastModifiedBy>
  <cp:revision>11</cp:revision>
  <cp:lastPrinted>2023-06-02T01:21:00Z</cp:lastPrinted>
  <dcterms:created xsi:type="dcterms:W3CDTF">2021-06-17T23:24:00Z</dcterms:created>
  <dcterms:modified xsi:type="dcterms:W3CDTF">2025-06-24T08:26:00Z</dcterms:modified>
</cp:coreProperties>
</file>